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Security Policy</w:t>
      </w:r>
    </w:p>
    <w:p>
      <w:r>
        <w:t xml:space="preserve">Last updated: 2026-03-19</w:t>
      </w:r>
    </w:p>
    <w:p>
      <w:r>
        <w:t xml:space="preserve">Acme Inc takes the security of our software and services seriously. If you believe you have found a security vulnerability, we encourage you to report it responsibly.</w:t>
      </w:r>
    </w:p>
    <w:p>
      <w:pPr>
        <w:pStyle w:val="Heading2"/>
      </w:pPr>
      <w:r>
        <w:t>Supported Versions</w:t>
      </w:r>
    </w:p>
    <w:p>
      <w:r>
        <w:t xml:space="preserve">We release patches for security vulnerabilities in the following versions:</w:t>
      </w:r>
    </w:p>
    <w:p>
      <w:r>
        <w:rPr>
          <w:sz w:val="20"/>
        </w:rPr>
        <w:t xml:space="preserve">Version  |  Supported</w:t>
      </w:r>
    </w:p>
    <w:p>
      <w:r>
        <w:rPr>
          <w:sz w:val="20"/>
        </w:rPr>
        <w:t xml:space="preserve">latest  |  :white_check_mark:</w:t>
      </w:r>
    </w:p>
    <w:p>
      <w:r>
        <w:rPr>
          <w:sz w:val="20"/>
        </w:rPr>
        <w:t xml:space="preserve">&lt; latest  |  :x:</w:t>
      </w:r>
    </w:p>
    <w:p>
      <w:r>
        <w:t xml:space="preserve">If you are using an older version, please upgrade to the latest release to receive security updates.</w:t>
      </w:r>
    </w:p>
    <w:p>
      <w:pPr>
        <w:pStyle w:val="Heading2"/>
      </w:pPr>
      <w:r>
        <w:t>Reporting a Vulnerability</w:t>
      </w:r>
    </w:p>
    <w:p>
      <w:r>
        <w:t xml:space="preserve">Please do NOT report security vulnerabilities through public GitHub issues.</w:t>
      </w:r>
    </w:p>
    <w:p>
      <w:r>
        <w:t xml:space="preserve">Instead, please report them via email:</w:t>
      </w:r>
    </w:p>
    <w:p>
      <w:pPr>
        <w:pStyle w:val="ListParagraph"/>
        <w:numPr>
          <w:ilvl w:val="0"/>
          <w:numId w:val="1"/>
        </w:numPr>
      </w:pPr>
      <w:r>
        <w:t xml:space="preserve">**Email:** [legal@acme.com](mailto:legal@acme.com)</w:t>
      </w:r>
    </w:p>
    <w:p>
      <w:r>
        <w:t xml:space="preserve">Please include the following information in your report:</w:t>
      </w:r>
    </w:p>
    <w:p>
      <w:pPr>
        <w:pStyle w:val="ListParagraph"/>
        <w:numPr>
          <w:ilvl w:val="0"/>
          <w:numId w:val="1"/>
        </w:numPr>
      </w:pPr>
      <w:r>
        <w:t xml:space="preserve">Description of the vulnerability</w:t>
      </w:r>
    </w:p>
    <w:p>
      <w:pPr>
        <w:pStyle w:val="ListParagraph"/>
        <w:numPr>
          <w:ilvl w:val="0"/>
          <w:numId w:val="1"/>
        </w:numPr>
      </w:pPr>
      <w:r>
        <w:t xml:space="preserve">Steps to reproduce the issue</w:t>
      </w:r>
    </w:p>
    <w:p>
      <w:pPr>
        <w:pStyle w:val="ListParagraph"/>
        <w:numPr>
          <w:ilvl w:val="0"/>
          <w:numId w:val="1"/>
        </w:numPr>
      </w:pPr>
      <w:r>
        <w:t xml:space="preserve">Potential impact of the vulnerability</w:t>
      </w:r>
    </w:p>
    <w:p>
      <w:pPr>
        <w:pStyle w:val="ListParagraph"/>
        <w:numPr>
          <w:ilvl w:val="0"/>
          <w:numId w:val="1"/>
        </w:numPr>
      </w:pPr>
      <w:r>
        <w:t xml:space="preserve">Any suggested fixes (optional)</w:t>
      </w:r>
    </w:p>
    <w:p>
      <w:pPr>
        <w:pStyle w:val="Heading2"/>
      </w:pPr>
      <w:r>
        <w:t>Scope</w:t>
      </w:r>
    </w:p>
    <w:p>
      <w:pPr>
        <w:pStyle w:val="Heading3"/>
      </w:pPr>
      <w:r>
        <w:t>In Scope</w:t>
      </w:r>
    </w:p>
    <w:p>
      <w:pPr>
        <w:pStyle w:val="ListParagraph"/>
        <w:numPr>
          <w:ilvl w:val="0"/>
          <w:numId w:val="1"/>
        </w:numPr>
      </w:pPr>
      <w:r>
        <w:t xml:space="preserve">Acme Inc application code and APIs</w:t>
      </w:r>
    </w:p>
    <w:p>
      <w:pPr>
        <w:pStyle w:val="ListParagraph"/>
        <w:numPr>
          <w:ilvl w:val="0"/>
          <w:numId w:val="1"/>
        </w:numPr>
      </w:pPr>
      <w:r>
        <w:t xml:space="preserve">Authentication and session management</w:t>
      </w:r>
    </w:p>
    <w:p>
      <w:pPr>
        <w:pStyle w:val="ListParagraph"/>
        <w:numPr>
          <w:ilvl w:val="0"/>
          <w:numId w:val="1"/>
        </w:numPr>
      </w:pPr>
      <w:r>
        <w:t xml:space="preserve">Data storage and transmission</w:t>
      </w:r>
    </w:p>
    <w:p>
      <w:pPr>
        <w:pStyle w:val="ListParagraph"/>
        <w:numPr>
          <w:ilvl w:val="0"/>
          <w:numId w:val="1"/>
        </w:numPr>
      </w:pPr>
      <w:r>
        <w:t xml:space="preserve">Infrastructure serving https://acme-saas.com</w:t>
      </w:r>
    </w:p>
    <w:p>
      <w:pPr>
        <w:pStyle w:val="Heading3"/>
      </w:pPr>
      <w:r>
        <w:t>Out of Scope</w:t>
      </w:r>
    </w:p>
    <w:p>
      <w:pPr>
        <w:pStyle w:val="ListParagraph"/>
        <w:numPr>
          <w:ilvl w:val="0"/>
          <w:numId w:val="1"/>
        </w:numPr>
      </w:pPr>
      <w:r>
        <w:t xml:space="preserve">Third-party services and applications</w:t>
      </w:r>
    </w:p>
    <w:p>
      <w:pPr>
        <w:pStyle w:val="ListParagraph"/>
        <w:numPr>
          <w:ilvl w:val="0"/>
          <w:numId w:val="1"/>
        </w:numPr>
      </w:pPr>
      <w:r>
        <w:t xml:space="preserve">Social engineering attacks</w:t>
      </w:r>
    </w:p>
    <w:p>
      <w:pPr>
        <w:pStyle w:val="ListParagraph"/>
        <w:numPr>
          <w:ilvl w:val="0"/>
          <w:numId w:val="1"/>
        </w:numPr>
      </w:pPr>
      <w:r>
        <w:t xml:space="preserve">Denial of service (DoS/DDoS) attacks</w:t>
      </w:r>
    </w:p>
    <w:p>
      <w:pPr>
        <w:pStyle w:val="ListParagraph"/>
        <w:numPr>
          <w:ilvl w:val="0"/>
          <w:numId w:val="1"/>
        </w:numPr>
      </w:pPr>
      <w:r>
        <w:t xml:space="preserve">Issues in dependencies that are already publicly disclosed</w:t>
      </w:r>
    </w:p>
    <w:p>
      <w:pPr>
        <w:pStyle w:val="Heading2"/>
      </w:pPr>
      <w:r>
        <w:t>Authentication Security</w:t>
      </w:r>
    </w:p>
    <w:p>
      <w:r>
        <w:t xml:space="preserve">This project uses authentication services. Security issues related to the following are especially important to us:</w:t>
      </w:r>
    </w:p>
    <w:p>
      <w:pPr>
        <w:pStyle w:val="ListParagraph"/>
        <w:numPr>
          <w:ilvl w:val="0"/>
          <w:numId w:val="1"/>
        </w:numPr>
      </w:pPr>
      <w:r>
        <w:t xml:space="preserve">Session management and token handling</w:t>
      </w:r>
    </w:p>
    <w:p>
      <w:pPr>
        <w:pStyle w:val="ListParagraph"/>
        <w:numPr>
          <w:ilvl w:val="0"/>
          <w:numId w:val="1"/>
        </w:numPr>
      </w:pPr>
      <w:r>
        <w:t xml:space="preserve">Authentication bypass vulnerabilities</w:t>
      </w:r>
    </w:p>
    <w:p>
      <w:pPr>
        <w:pStyle w:val="ListParagraph"/>
        <w:numPr>
          <w:ilvl w:val="0"/>
          <w:numId w:val="1"/>
        </w:numPr>
      </w:pPr>
      <w:r>
        <w:t xml:space="preserve">Credential storage and transmission</w:t>
      </w:r>
    </w:p>
    <w:p>
      <w:pPr>
        <w:pStyle w:val="ListParagraph"/>
        <w:numPr>
          <w:ilvl w:val="0"/>
          <w:numId w:val="1"/>
        </w:numPr>
      </w:pPr>
      <w:r>
        <w:t xml:space="preserve">OAuth flow and callback security</w:t>
      </w:r>
    </w:p>
    <w:p>
      <w:pPr>
        <w:pStyle w:val="Heading2"/>
      </w:pPr>
      <w:r>
        <w:t>Payment &amp; PCI Considerations</w:t>
      </w:r>
    </w:p>
    <w:p>
      <w:r>
        <w:t xml:space="preserve">This project integrates with payment processing services. We follow PCI DSS guidelines for handling payment data:</w:t>
      </w:r>
    </w:p>
    <w:p>
      <w:pPr>
        <w:pStyle w:val="ListParagraph"/>
        <w:numPr>
          <w:ilvl w:val="0"/>
          <w:numId w:val="1"/>
        </w:numPr>
      </w:pPr>
      <w:r>
        <w:t xml:space="preserve">Payment card data is never stored on our servers; it is handled by our PCI-compliant payment processor</w:t>
      </w:r>
    </w:p>
    <w:p>
      <w:pPr>
        <w:pStyle w:val="ListParagraph"/>
        <w:numPr>
          <w:ilvl w:val="0"/>
          <w:numId w:val="1"/>
        </w:numPr>
      </w:pPr>
      <w:r>
        <w:t xml:space="preserve">Vulnerabilities related to payment flows, billing data exposure, or payment bypass are treated as **critical**</w:t>
      </w:r>
    </w:p>
    <w:p>
      <w:pPr>
        <w:pStyle w:val="ListParagraph"/>
        <w:numPr>
          <w:ilvl w:val="0"/>
          <w:numId w:val="1"/>
        </w:numPr>
      </w:pPr>
      <w:r>
        <w:t xml:space="preserve">If you discover a payment-related vulnerability, please include `[PCI]` in your report subject line</w:t>
      </w:r>
    </w:p>
    <w:p>
      <w:pPr>
        <w:pStyle w:val="Heading2"/>
      </w:pPr>
      <w:r>
        <w:t>AI Safety &amp; Security</w:t>
      </w:r>
    </w:p>
    <w:p>
      <w:r>
        <w:t xml:space="preserve">This project integrates with AI/ML services. In addition to traditional security concerns, we are interested in reports related to:</w:t>
      </w:r>
    </w:p>
    <w:p>
      <w:pPr>
        <w:pStyle w:val="ListParagraph"/>
        <w:numPr>
          <w:ilvl w:val="0"/>
          <w:numId w:val="1"/>
        </w:numPr>
      </w:pPr>
      <w:r>
        <w:t xml:space="preserve">Prompt injection vulnerabilities</w:t>
      </w:r>
    </w:p>
    <w:p>
      <w:pPr>
        <w:pStyle w:val="ListParagraph"/>
        <w:numPr>
          <w:ilvl w:val="0"/>
          <w:numId w:val="1"/>
        </w:numPr>
      </w:pPr>
      <w:r>
        <w:t xml:space="preserve">Data leakage through AI model interactions</w:t>
      </w:r>
    </w:p>
    <w:p>
      <w:pPr>
        <w:pStyle w:val="ListParagraph"/>
        <w:numPr>
          <w:ilvl w:val="0"/>
          <w:numId w:val="1"/>
        </w:numPr>
      </w:pPr>
      <w:r>
        <w:t xml:space="preserve">Unauthorized access to AI-generated content</w:t>
      </w:r>
    </w:p>
    <w:p>
      <w:pPr>
        <w:pStyle w:val="ListParagraph"/>
        <w:numPr>
          <w:ilvl w:val="0"/>
          <w:numId w:val="1"/>
        </w:numPr>
      </w:pPr>
      <w:r>
        <w:t xml:space="preserve">Model manipulation or adversarial inputs</w:t>
      </w:r>
    </w:p>
    <w:p>
      <w:pPr>
        <w:pStyle w:val="ListParagraph"/>
        <w:numPr>
          <w:ilvl w:val="0"/>
          <w:numId w:val="1"/>
        </w:numPr>
      </w:pPr>
      <w:r>
        <w:t xml:space="preserve">AI output used to bypass security controls</w:t>
      </w:r>
    </w:p>
    <w:p>
      <w:pPr>
        <w:pStyle w:val="Heading2"/>
      </w:pPr>
      <w:r>
        <w:t>Response Timeline</w:t>
      </w:r>
    </w:p>
    <w:p>
      <w:r>
        <w:t xml:space="preserve">We are committed to responding to security reports promptly:</w:t>
      </w:r>
    </w:p>
    <w:p>
      <w:r>
        <w:rPr>
          <w:sz w:val="20"/>
        </w:rPr>
        <w:t xml:space="preserve">Action  |  Timeline</w:t>
      </w:r>
    </w:p>
    <w:p>
      <w:r>
        <w:rPr>
          <w:sz w:val="20"/>
        </w:rPr>
        <w:t xml:space="preserve">Acknowledgment of report  |  Within 48 hours</w:t>
      </w:r>
    </w:p>
    <w:p>
      <w:r>
        <w:rPr>
          <w:sz w:val="20"/>
        </w:rPr>
        <w:t xml:space="preserve">Initial assessment  |  Within 5 business days</w:t>
      </w:r>
    </w:p>
    <w:p>
      <w:r>
        <w:rPr>
          <w:sz w:val="20"/>
        </w:rPr>
        <w:t xml:space="preserve">Resolution target (critical)  |  Within 30 days</w:t>
      </w:r>
    </w:p>
    <w:p>
      <w:r>
        <w:rPr>
          <w:sz w:val="20"/>
        </w:rPr>
        <w:t xml:space="preserve">Resolution target (non-critical)  |  Within 90 days</w:t>
      </w:r>
    </w:p>
    <w:p>
      <w:r>
        <w:rPr>
          <w:sz w:val="20"/>
        </w:rPr>
        <w:t xml:space="preserve">Public disclosure (coordinated)  |  After fix is deployed</w:t>
      </w:r>
    </w:p>
    <w:p>
      <w:pPr>
        <w:pStyle w:val="Heading2"/>
      </w:pPr>
      <w:r>
        <w:t>Disclosure Policy</w:t>
      </w:r>
    </w:p>
    <w:p>
      <w:r>
        <w:t xml:space="preserve">We follow a coordinated disclosure process. We ask that you:</w:t>
      </w:r>
    </w:p>
    <w:p>
      <w:pPr>
        <w:pStyle w:val="ListParagraph"/>
        <w:numPr>
          <w:ilvl w:val="0"/>
          <w:numId w:val="1"/>
        </w:numPr>
      </w:pPr>
      <w:r>
        <w:t xml:space="preserve">Allow us reasonable time to investigate and address the vulnerability before public disclosure</w:t>
      </w:r>
    </w:p>
    <w:p>
      <w:pPr>
        <w:pStyle w:val="ListParagraph"/>
        <w:numPr>
          <w:ilvl w:val="0"/>
          <w:numId w:val="1"/>
        </w:numPr>
      </w:pPr>
      <w:r>
        <w:t xml:space="preserve">Make a good faith effort to avoid privacy violations, data destruction, and service disruption</w:t>
      </w:r>
    </w:p>
    <w:p>
      <w:pPr>
        <w:pStyle w:val="ListParagraph"/>
        <w:numPr>
          <w:ilvl w:val="0"/>
          <w:numId w:val="1"/>
        </w:numPr>
      </w:pPr>
      <w:r>
        <w:t xml:space="preserve">Do not access or modify data belonging to other users</w:t>
      </w:r>
    </w:p>
    <w:p>
      <w:pPr>
        <w:pStyle w:val="Heading2"/>
      </w:pPr>
      <w:r>
        <w:t>Contact</w:t>
      </w:r>
    </w:p>
    <w:p>
      <w:r>
        <w:t xml:space="preserve">For security-related inquiries, contact us at [legal@acme.com](mailto:legal@acme.com).</w:t>
      </w:r>
    </w:p>
    <w:p>
      <w:pPr>
        <w:pBdr>
          <w:bottom w:val="single" w:sz="6" w:space="1" w:color="999999"/>
        </w:pBdr>
      </w:pPr>
    </w:p>
    <w:p>
      <w:r>
        <w:t xml:space="preserve">This security policy was generated by [Codepliant](https://github.com/joechensmartz/codepliant) based on an automated scan of the nextjs-saas-example codebase. It should be reviewed and customized by your security team before publishing.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